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78FD72A8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B83762">
        <w:rPr>
          <w:b/>
          <w:bCs/>
          <w:sz w:val="32"/>
          <w:szCs w:val="32"/>
        </w:rPr>
        <w:t>5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53494">
        <w:rPr>
          <w:b/>
          <w:bCs/>
          <w:sz w:val="32"/>
          <w:szCs w:val="32"/>
        </w:rPr>
        <w:t>1</w:t>
      </w:r>
      <w:r w:rsidR="00BE71C8">
        <w:rPr>
          <w:b/>
          <w:bCs/>
          <w:sz w:val="32"/>
          <w:szCs w:val="32"/>
        </w:rPr>
        <w:t>5</w:t>
      </w:r>
    </w:p>
    <w:p w14:paraId="2B55ED70" w14:textId="2E1333DE" w:rsidR="00281818" w:rsidRDefault="004C4991" w:rsidP="000B22BC">
      <w:pPr>
        <w:ind w:right="-188"/>
        <w:rPr>
          <w:color w:val="FF0000"/>
          <w:sz w:val="24"/>
          <w:szCs w:val="24"/>
        </w:rPr>
      </w:pPr>
      <w:r w:rsidRPr="004C06F6">
        <w:rPr>
          <w:b/>
          <w:bCs/>
          <w:color w:val="FF0000"/>
          <w:sz w:val="24"/>
          <w:szCs w:val="24"/>
        </w:rPr>
        <w:t>These notes are intended for teachers</w:t>
      </w:r>
      <w:r w:rsidRPr="004C06F6">
        <w:rPr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41C8697E" w14:textId="77777777" w:rsidR="002A5A34" w:rsidRPr="006E4B34" w:rsidRDefault="002A5A34" w:rsidP="002A5A3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6E4B34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6E4B34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6E4B34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4083DB71" w14:textId="77777777" w:rsidR="002A5A34" w:rsidRPr="00842F0E" w:rsidRDefault="002A5A34" w:rsidP="002A5A3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sz w:val="16"/>
          <w:szCs w:val="16"/>
          <w:lang w:eastAsia="en-GB"/>
        </w:rPr>
      </w:pPr>
    </w:p>
    <w:p w14:paraId="1D8661A2" w14:textId="77777777" w:rsidR="002A5A34" w:rsidRPr="006E4B34" w:rsidRDefault="002A5A34" w:rsidP="002A5A3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6E4B34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475C46B0" w14:textId="77777777" w:rsidR="002A5A34" w:rsidRPr="00842F0E" w:rsidRDefault="002A5A34" w:rsidP="002A5A3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sz w:val="16"/>
          <w:szCs w:val="16"/>
          <w:lang w:eastAsia="en-GB"/>
        </w:rPr>
      </w:pPr>
    </w:p>
    <w:p w14:paraId="3A10A8AD" w14:textId="77777777" w:rsidR="002A5A34" w:rsidRPr="006E4B34" w:rsidRDefault="002A5A34" w:rsidP="002A5A34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6E4B34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6E4B34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6E4B34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6E4B34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6E4B34">
        <w:rPr>
          <w:rFonts w:eastAsia="Times New Roman" w:cs="Times New Roman"/>
          <w:color w:val="000000"/>
          <w:lang w:eastAsia="en-GB"/>
        </w:rPr>
        <w:t>.</w:t>
      </w:r>
    </w:p>
    <w:p w14:paraId="37A41934" w14:textId="77777777" w:rsidR="005624EC" w:rsidRPr="00313FA7" w:rsidRDefault="005624EC" w:rsidP="00FB0706">
      <w:pPr>
        <w:rPr>
          <w:b/>
          <w:bCs/>
          <w:sz w:val="12"/>
          <w:szCs w:val="12"/>
        </w:rPr>
      </w:pPr>
    </w:p>
    <w:p w14:paraId="20F92D94" w14:textId="4B94504B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E064F35" w14:textId="198966DD" w:rsidR="00DC2A15" w:rsidRPr="002A5A34" w:rsidRDefault="00DC2A15" w:rsidP="002A5A3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A5A34">
        <w:rPr>
          <w:b/>
          <w:bCs/>
          <w:sz w:val="24"/>
          <w:szCs w:val="24"/>
        </w:rPr>
        <w:t>Day 1</w:t>
      </w:r>
      <w:r w:rsidRPr="002A5A34">
        <w:rPr>
          <w:sz w:val="24"/>
          <w:szCs w:val="24"/>
        </w:rPr>
        <w:t xml:space="preserve"> – Children </w:t>
      </w:r>
      <w:r w:rsidR="00623D91" w:rsidRPr="002A5A34">
        <w:rPr>
          <w:sz w:val="24"/>
          <w:szCs w:val="24"/>
        </w:rPr>
        <w:t xml:space="preserve">read </w:t>
      </w:r>
      <w:r w:rsidR="00BE71C8" w:rsidRPr="002A5A34">
        <w:rPr>
          <w:sz w:val="24"/>
          <w:szCs w:val="24"/>
        </w:rPr>
        <w:t>biographical fact</w:t>
      </w:r>
      <w:r w:rsidR="002A5A34">
        <w:rPr>
          <w:sz w:val="24"/>
          <w:szCs w:val="24"/>
        </w:rPr>
        <w:t>s about Edward Lear. They read ‘T</w:t>
      </w:r>
      <w:r w:rsidR="00BE71C8" w:rsidRPr="002A5A34">
        <w:rPr>
          <w:sz w:val="24"/>
          <w:szCs w:val="24"/>
        </w:rPr>
        <w:t>he Owl and the Pussycat</w:t>
      </w:r>
      <w:r w:rsidR="002A5A34">
        <w:rPr>
          <w:sz w:val="24"/>
          <w:szCs w:val="24"/>
        </w:rPr>
        <w:t>’</w:t>
      </w:r>
      <w:r w:rsidR="00BE71C8" w:rsidRPr="002A5A34">
        <w:rPr>
          <w:sz w:val="24"/>
          <w:szCs w:val="24"/>
        </w:rPr>
        <w:t xml:space="preserve"> and </w:t>
      </w:r>
      <w:r w:rsidR="00DA2AA1" w:rsidRPr="002A5A34">
        <w:rPr>
          <w:sz w:val="24"/>
          <w:szCs w:val="24"/>
        </w:rPr>
        <w:t>then watch two different versions of this classic poem</w:t>
      </w:r>
      <w:r w:rsidR="00BE71C8" w:rsidRPr="002A5A34">
        <w:rPr>
          <w:sz w:val="24"/>
          <w:szCs w:val="24"/>
        </w:rPr>
        <w:t xml:space="preserve">. They </w:t>
      </w:r>
      <w:r w:rsidR="00DA2AA1" w:rsidRPr="002A5A34">
        <w:rPr>
          <w:sz w:val="24"/>
          <w:szCs w:val="24"/>
        </w:rPr>
        <w:t xml:space="preserve">offer opinions on both and decide which they prefer and why. They </w:t>
      </w:r>
      <w:r w:rsidR="00BE71C8" w:rsidRPr="002A5A34">
        <w:rPr>
          <w:sz w:val="24"/>
          <w:szCs w:val="24"/>
        </w:rPr>
        <w:t>write about their own magical journey.</w:t>
      </w:r>
      <w:r w:rsidR="00623D91" w:rsidRPr="002A5A34">
        <w:rPr>
          <w:sz w:val="24"/>
          <w:szCs w:val="24"/>
        </w:rPr>
        <w:t xml:space="preserve"> </w:t>
      </w:r>
      <w:r w:rsidRPr="002A5A34">
        <w:rPr>
          <w:sz w:val="24"/>
          <w:szCs w:val="24"/>
        </w:rPr>
        <w:t xml:space="preserve">    </w:t>
      </w:r>
    </w:p>
    <w:p w14:paraId="36360475" w14:textId="7060B774" w:rsidR="00623D91" w:rsidRPr="002A5A34" w:rsidRDefault="00623D91" w:rsidP="002A5A3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A5A34">
        <w:rPr>
          <w:b/>
          <w:bCs/>
          <w:sz w:val="24"/>
          <w:szCs w:val="24"/>
        </w:rPr>
        <w:t>Day 2</w:t>
      </w:r>
      <w:r w:rsidRPr="002A5A34">
        <w:rPr>
          <w:sz w:val="24"/>
          <w:szCs w:val="24"/>
        </w:rPr>
        <w:t xml:space="preserve"> – Children read </w:t>
      </w:r>
      <w:r w:rsidR="002A5A34">
        <w:rPr>
          <w:sz w:val="24"/>
          <w:szCs w:val="24"/>
        </w:rPr>
        <w:t>‘T</w:t>
      </w:r>
      <w:r w:rsidR="00BE71C8" w:rsidRPr="002A5A34">
        <w:rPr>
          <w:sz w:val="24"/>
          <w:szCs w:val="24"/>
        </w:rPr>
        <w:t>he Owl and Pussycat</w:t>
      </w:r>
      <w:r w:rsidR="002A5A34">
        <w:rPr>
          <w:sz w:val="24"/>
          <w:szCs w:val="24"/>
        </w:rPr>
        <w:t>’</w:t>
      </w:r>
      <w:r w:rsidR="00BE71C8" w:rsidRPr="002A5A34">
        <w:rPr>
          <w:sz w:val="24"/>
          <w:szCs w:val="24"/>
        </w:rPr>
        <w:t xml:space="preserve">. They research vocabulary and learn some of the poem off-by-heart. They read </w:t>
      </w:r>
      <w:r w:rsidR="00DA2AA1" w:rsidRPr="002A5A34">
        <w:rPr>
          <w:sz w:val="24"/>
          <w:szCs w:val="24"/>
        </w:rPr>
        <w:t xml:space="preserve">another version and then read </w:t>
      </w:r>
      <w:r w:rsidR="00BE71C8" w:rsidRPr="002A5A34">
        <w:rPr>
          <w:sz w:val="24"/>
          <w:szCs w:val="24"/>
        </w:rPr>
        <w:t xml:space="preserve">the start of Julia Donaldson’s sequel and make predictions. </w:t>
      </w:r>
      <w:r w:rsidR="00DA2AA1" w:rsidRPr="002A5A34">
        <w:rPr>
          <w:sz w:val="24"/>
          <w:szCs w:val="24"/>
        </w:rPr>
        <w:t xml:space="preserve">They then read the end of the sequel and then write their own sequel to the poem.  </w:t>
      </w:r>
      <w:r w:rsidR="00BE71C8" w:rsidRPr="002A5A34">
        <w:rPr>
          <w:sz w:val="24"/>
          <w:szCs w:val="24"/>
        </w:rPr>
        <w:t xml:space="preserve"> </w:t>
      </w:r>
      <w:r w:rsidRPr="002A5A34">
        <w:rPr>
          <w:sz w:val="24"/>
          <w:szCs w:val="24"/>
        </w:rPr>
        <w:t xml:space="preserve"> </w:t>
      </w:r>
    </w:p>
    <w:p w14:paraId="067C626E" w14:textId="2ADD0C3E" w:rsidR="00BE71C8" w:rsidRPr="002A5A34" w:rsidRDefault="00BE71C8" w:rsidP="002A5A3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A5A34">
        <w:rPr>
          <w:b/>
          <w:bCs/>
          <w:color w:val="0432FF"/>
          <w:sz w:val="24"/>
          <w:szCs w:val="24"/>
        </w:rPr>
        <w:t>Day 3</w:t>
      </w:r>
      <w:r w:rsidRPr="002A5A34">
        <w:rPr>
          <w:color w:val="0432FF"/>
          <w:sz w:val="24"/>
          <w:szCs w:val="24"/>
        </w:rPr>
        <w:t xml:space="preserve"> </w:t>
      </w:r>
      <w:r w:rsidRPr="002A5A34">
        <w:rPr>
          <w:sz w:val="24"/>
          <w:szCs w:val="24"/>
        </w:rPr>
        <w:t xml:space="preserve">– </w:t>
      </w:r>
      <w:r w:rsidRPr="002A5A34">
        <w:rPr>
          <w:i/>
          <w:iCs/>
          <w:color w:val="0705FF"/>
          <w:sz w:val="24"/>
          <w:szCs w:val="24"/>
        </w:rPr>
        <w:t xml:space="preserve">Provide some teacher </w:t>
      </w:r>
      <w:r w:rsidRPr="002A5A34">
        <w:rPr>
          <w:i/>
          <w:iCs/>
          <w:color w:val="0432FF"/>
          <w:sz w:val="24"/>
          <w:szCs w:val="24"/>
        </w:rPr>
        <w:t>input</w:t>
      </w:r>
      <w:r w:rsidRPr="002A5A34">
        <w:rPr>
          <w:color w:val="0432FF"/>
          <w:sz w:val="24"/>
          <w:szCs w:val="24"/>
        </w:rPr>
        <w:t>, using the PowerPoint presentation</w:t>
      </w:r>
      <w:r w:rsidRPr="002A5A34">
        <w:rPr>
          <w:b/>
          <w:bCs/>
          <w:color w:val="FF0000"/>
          <w:sz w:val="24"/>
          <w:szCs w:val="24"/>
        </w:rPr>
        <w:t>*</w:t>
      </w:r>
      <w:r w:rsidRPr="002A5A34">
        <w:rPr>
          <w:sz w:val="24"/>
          <w:szCs w:val="24"/>
        </w:rPr>
        <w:t xml:space="preserve"> </w:t>
      </w:r>
      <w:r w:rsidRPr="002A5A34">
        <w:rPr>
          <w:color w:val="0432FF"/>
          <w:sz w:val="24"/>
          <w:szCs w:val="24"/>
        </w:rPr>
        <w:t>on noun phrases</w:t>
      </w:r>
      <w:r w:rsidRPr="002A5A34">
        <w:rPr>
          <w:sz w:val="24"/>
          <w:szCs w:val="24"/>
        </w:rPr>
        <w:t xml:space="preserve">. If children can access this PowerPoint, they will hear the voice-over teaching. Children read </w:t>
      </w:r>
      <w:r w:rsidR="002A5A34">
        <w:rPr>
          <w:sz w:val="24"/>
          <w:szCs w:val="24"/>
        </w:rPr>
        <w:t>‘</w:t>
      </w:r>
      <w:r w:rsidRPr="002A5A34">
        <w:rPr>
          <w:sz w:val="24"/>
          <w:szCs w:val="24"/>
        </w:rPr>
        <w:t>The Quangle Wangle’s Hat</w:t>
      </w:r>
      <w:r w:rsidR="002A5A34">
        <w:rPr>
          <w:sz w:val="24"/>
          <w:szCs w:val="24"/>
        </w:rPr>
        <w:t>’</w:t>
      </w:r>
      <w:r w:rsidR="00DA2AA1" w:rsidRPr="002A5A34">
        <w:rPr>
          <w:sz w:val="24"/>
          <w:szCs w:val="24"/>
        </w:rPr>
        <w:t xml:space="preserve"> and answer questions probing features of this classic</w:t>
      </w:r>
      <w:r w:rsidRPr="002A5A34">
        <w:rPr>
          <w:sz w:val="24"/>
          <w:szCs w:val="24"/>
        </w:rPr>
        <w:t xml:space="preserve">. They practise expanded noun-phrases and then write to describe one of the creatures.     </w:t>
      </w:r>
    </w:p>
    <w:p w14:paraId="4377EA87" w14:textId="4B4A6AB2" w:rsidR="00281818" w:rsidRPr="002A5A34" w:rsidRDefault="00281818" w:rsidP="002A5A3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A5A34">
        <w:rPr>
          <w:b/>
          <w:bCs/>
          <w:color w:val="000000" w:themeColor="text1"/>
          <w:sz w:val="24"/>
          <w:szCs w:val="24"/>
        </w:rPr>
        <w:t>Day 4</w:t>
      </w:r>
      <w:r w:rsidRPr="002A5A34">
        <w:rPr>
          <w:color w:val="000000" w:themeColor="text1"/>
          <w:sz w:val="24"/>
          <w:szCs w:val="24"/>
        </w:rPr>
        <w:t xml:space="preserve"> –</w:t>
      </w:r>
      <w:r w:rsidR="00FF52B1" w:rsidRPr="002A5A34">
        <w:rPr>
          <w:color w:val="000000" w:themeColor="text1"/>
          <w:sz w:val="24"/>
          <w:szCs w:val="24"/>
        </w:rPr>
        <w:t xml:space="preserve"> Children </w:t>
      </w:r>
      <w:r w:rsidR="00BE71C8" w:rsidRPr="002A5A34">
        <w:rPr>
          <w:color w:val="000000" w:themeColor="text1"/>
          <w:sz w:val="24"/>
          <w:szCs w:val="24"/>
        </w:rPr>
        <w:t xml:space="preserve">read </w:t>
      </w:r>
      <w:r w:rsidR="002A5A34">
        <w:rPr>
          <w:color w:val="000000" w:themeColor="text1"/>
          <w:sz w:val="24"/>
          <w:szCs w:val="24"/>
        </w:rPr>
        <w:t>‘</w:t>
      </w:r>
      <w:r w:rsidR="00BE71C8" w:rsidRPr="002A5A34">
        <w:rPr>
          <w:color w:val="000000" w:themeColor="text1"/>
          <w:sz w:val="24"/>
          <w:szCs w:val="24"/>
        </w:rPr>
        <w:t>The Pobble Who Has No Toes</w:t>
      </w:r>
      <w:r w:rsidR="002A5A34">
        <w:rPr>
          <w:color w:val="000000" w:themeColor="text1"/>
          <w:sz w:val="24"/>
          <w:szCs w:val="24"/>
        </w:rPr>
        <w:t>’</w:t>
      </w:r>
      <w:r w:rsidR="00BE71C8" w:rsidRPr="002A5A34">
        <w:rPr>
          <w:color w:val="000000" w:themeColor="text1"/>
          <w:sz w:val="24"/>
          <w:szCs w:val="24"/>
        </w:rPr>
        <w:t xml:space="preserve">. They </w:t>
      </w:r>
      <w:r w:rsidR="00DA2AA1" w:rsidRPr="002A5A34">
        <w:rPr>
          <w:color w:val="000000" w:themeColor="text1"/>
          <w:sz w:val="24"/>
          <w:szCs w:val="24"/>
        </w:rPr>
        <w:t xml:space="preserve">remind themselves of conjunctions and adverbials. Then they </w:t>
      </w:r>
      <w:r w:rsidR="00BE71C8" w:rsidRPr="002A5A34">
        <w:rPr>
          <w:color w:val="000000" w:themeColor="text1"/>
          <w:sz w:val="24"/>
          <w:szCs w:val="24"/>
        </w:rPr>
        <w:t xml:space="preserve">write a recount of the Pobble’s adventure. They choose one of the three poems to handwrite. </w:t>
      </w:r>
      <w:r w:rsidR="00623D91" w:rsidRPr="002A5A34">
        <w:rPr>
          <w:color w:val="000000" w:themeColor="text1"/>
          <w:sz w:val="24"/>
          <w:szCs w:val="24"/>
        </w:rPr>
        <w:t xml:space="preserve"> </w:t>
      </w:r>
      <w:r w:rsidR="00F3602B" w:rsidRPr="002A5A34">
        <w:rPr>
          <w:color w:val="000000" w:themeColor="text1"/>
          <w:sz w:val="24"/>
          <w:szCs w:val="24"/>
        </w:rPr>
        <w:t xml:space="preserve"> </w:t>
      </w:r>
    </w:p>
    <w:p w14:paraId="7397814F" w14:textId="51FDA9AE" w:rsidR="00EB5DBA" w:rsidRPr="002A5A34" w:rsidRDefault="00EB5DBA" w:rsidP="002A5A3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A5A34">
        <w:rPr>
          <w:b/>
          <w:bCs/>
          <w:color w:val="000000" w:themeColor="text1"/>
          <w:sz w:val="24"/>
          <w:szCs w:val="24"/>
        </w:rPr>
        <w:t>Day 5</w:t>
      </w:r>
      <w:r w:rsidRPr="002A5A34">
        <w:rPr>
          <w:color w:val="000000" w:themeColor="text1"/>
          <w:sz w:val="24"/>
          <w:szCs w:val="24"/>
        </w:rPr>
        <w:t xml:space="preserve"> –</w:t>
      </w:r>
      <w:r w:rsidR="00C53494" w:rsidRPr="002A5A34">
        <w:rPr>
          <w:color w:val="000000" w:themeColor="text1"/>
          <w:sz w:val="24"/>
          <w:szCs w:val="24"/>
        </w:rPr>
        <w:t xml:space="preserve"> Children </w:t>
      </w:r>
      <w:r w:rsidR="00285817" w:rsidRPr="002A5A34">
        <w:rPr>
          <w:color w:val="000000" w:themeColor="text1"/>
          <w:sz w:val="24"/>
          <w:szCs w:val="24"/>
        </w:rPr>
        <w:t xml:space="preserve">read </w:t>
      </w:r>
      <w:r w:rsidR="00BE71C8" w:rsidRPr="002A5A34">
        <w:rPr>
          <w:color w:val="000000" w:themeColor="text1"/>
          <w:sz w:val="24"/>
          <w:szCs w:val="24"/>
        </w:rPr>
        <w:t>Edward Lear limericks and check features</w:t>
      </w:r>
      <w:r w:rsidR="00DA2AA1" w:rsidRPr="002A5A34">
        <w:rPr>
          <w:color w:val="000000" w:themeColor="text1"/>
          <w:sz w:val="24"/>
          <w:szCs w:val="24"/>
        </w:rPr>
        <w:t>, including the use of relative clauses</w:t>
      </w:r>
      <w:r w:rsidR="00BE71C8" w:rsidRPr="002A5A34">
        <w:rPr>
          <w:color w:val="000000" w:themeColor="text1"/>
          <w:sz w:val="24"/>
          <w:szCs w:val="24"/>
        </w:rPr>
        <w:t xml:space="preserve">. They learn one off-by-heart and then write their own. </w:t>
      </w:r>
      <w:r w:rsidR="00623D91" w:rsidRPr="002A5A34">
        <w:rPr>
          <w:color w:val="000000" w:themeColor="text1"/>
          <w:sz w:val="24"/>
          <w:szCs w:val="24"/>
        </w:rPr>
        <w:t xml:space="preserve"> </w:t>
      </w:r>
      <w:r w:rsidR="00285817" w:rsidRPr="002A5A34">
        <w:rPr>
          <w:color w:val="000000" w:themeColor="text1"/>
          <w:sz w:val="24"/>
          <w:szCs w:val="24"/>
        </w:rPr>
        <w:t xml:space="preserve">  </w:t>
      </w:r>
    </w:p>
    <w:p w14:paraId="71A061A3" w14:textId="77777777" w:rsidR="002A5A34" w:rsidRPr="002A5A34" w:rsidRDefault="002A5A34" w:rsidP="002A5A34">
      <w:pPr>
        <w:spacing w:line="240" w:lineRule="auto"/>
        <w:rPr>
          <w:i/>
          <w:iCs/>
          <w:color w:val="FF0000"/>
          <w:sz w:val="20"/>
          <w:szCs w:val="20"/>
        </w:rPr>
      </w:pPr>
      <w:r w:rsidRPr="002A5A34">
        <w:rPr>
          <w:i/>
          <w:iCs/>
          <w:sz w:val="20"/>
          <w:szCs w:val="20"/>
        </w:rPr>
        <w:t>*</w:t>
      </w:r>
      <w:r w:rsidRPr="002A5A34">
        <w:rPr>
          <w:i/>
          <w:iCs/>
          <w:color w:val="FF0000"/>
          <w:sz w:val="20"/>
          <w:szCs w:val="20"/>
        </w:rPr>
        <w:t xml:space="preserve">PowerPoint presentations are provided. You can use your phone to film yourself going through these on a laptop. OR parents and children can access them at home, preferably in PowerPoint but also as images on a tablet.  You can then talk these through. Or you may have a clever online way, perhaps through the school’s website, of sharing these presentations with children at home. </w:t>
      </w:r>
    </w:p>
    <w:p w14:paraId="7F3674FF" w14:textId="77777777" w:rsidR="00313FA7" w:rsidRPr="006472E5" w:rsidRDefault="00313FA7" w:rsidP="002A5A34">
      <w:pPr>
        <w:spacing w:after="0" w:line="240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C2796E" w14:textId="00EC02FB" w:rsidR="00600182" w:rsidRPr="002A5A34" w:rsidRDefault="00600182" w:rsidP="002A5A34">
      <w:pPr>
        <w:spacing w:after="0" w:line="240" w:lineRule="auto"/>
        <w:rPr>
          <w:b/>
          <w:bCs/>
          <w:sz w:val="24"/>
          <w:szCs w:val="24"/>
        </w:rPr>
      </w:pPr>
      <w:r w:rsidRPr="002A5A34">
        <w:rPr>
          <w:b/>
          <w:bCs/>
          <w:sz w:val="24"/>
          <w:szCs w:val="24"/>
        </w:rPr>
        <w:t xml:space="preserve">Day 1 </w:t>
      </w:r>
      <w:r w:rsidRPr="002A5A34">
        <w:rPr>
          <w:bCs/>
          <w:sz w:val="24"/>
          <w:szCs w:val="24"/>
        </w:rPr>
        <w:t>–</w:t>
      </w:r>
      <w:r w:rsidRPr="002A5A34">
        <w:rPr>
          <w:b/>
          <w:bCs/>
          <w:sz w:val="24"/>
          <w:szCs w:val="24"/>
        </w:rPr>
        <w:t xml:space="preserve"> </w:t>
      </w:r>
      <w:r w:rsidR="002C110E" w:rsidRPr="002A5A34">
        <w:rPr>
          <w:bCs/>
          <w:sz w:val="24"/>
          <w:szCs w:val="24"/>
        </w:rPr>
        <w:t>Read biography</w:t>
      </w:r>
      <w:r w:rsidR="0026727A" w:rsidRPr="002A5A34">
        <w:rPr>
          <w:bCs/>
          <w:sz w:val="24"/>
          <w:szCs w:val="24"/>
        </w:rPr>
        <w:t xml:space="preserve"> of Edward Lear</w:t>
      </w:r>
      <w:r w:rsidR="002C110E" w:rsidRPr="002A5A34">
        <w:rPr>
          <w:bCs/>
          <w:sz w:val="24"/>
          <w:szCs w:val="24"/>
        </w:rPr>
        <w:t xml:space="preserve">. Read a </w:t>
      </w:r>
      <w:r w:rsidR="0026727A" w:rsidRPr="002A5A34">
        <w:rPr>
          <w:bCs/>
          <w:sz w:val="24"/>
          <w:szCs w:val="24"/>
        </w:rPr>
        <w:t xml:space="preserve">classic </w:t>
      </w:r>
      <w:r w:rsidR="002C110E" w:rsidRPr="002A5A34">
        <w:rPr>
          <w:bCs/>
          <w:sz w:val="24"/>
          <w:szCs w:val="24"/>
        </w:rPr>
        <w:t>poem</w:t>
      </w:r>
      <w:r w:rsidR="0026727A" w:rsidRPr="002A5A34">
        <w:rPr>
          <w:bCs/>
          <w:sz w:val="24"/>
          <w:szCs w:val="24"/>
        </w:rPr>
        <w:t xml:space="preserve">: </w:t>
      </w:r>
      <w:r w:rsidR="002A5A34">
        <w:rPr>
          <w:bCs/>
          <w:sz w:val="24"/>
          <w:szCs w:val="24"/>
        </w:rPr>
        <w:t>‘</w:t>
      </w:r>
      <w:r w:rsidR="0026727A" w:rsidRPr="002A5A34">
        <w:rPr>
          <w:bCs/>
          <w:sz w:val="24"/>
          <w:szCs w:val="24"/>
        </w:rPr>
        <w:t>The Owl and the Pussycat</w:t>
      </w:r>
      <w:r w:rsidR="002A5A34">
        <w:rPr>
          <w:bCs/>
          <w:sz w:val="24"/>
          <w:szCs w:val="24"/>
        </w:rPr>
        <w:t>’</w:t>
      </w:r>
      <w:r w:rsidR="002C110E" w:rsidRPr="002A5A34">
        <w:rPr>
          <w:bCs/>
          <w:sz w:val="24"/>
          <w:szCs w:val="24"/>
        </w:rPr>
        <w:t xml:space="preserve">. </w:t>
      </w:r>
      <w:r w:rsidR="00DA2AA1" w:rsidRPr="002A5A34">
        <w:rPr>
          <w:bCs/>
          <w:sz w:val="24"/>
          <w:szCs w:val="24"/>
        </w:rPr>
        <w:t xml:space="preserve">Watch two versions and write a comparison. </w:t>
      </w:r>
      <w:r w:rsidR="0026727A" w:rsidRPr="002A5A34">
        <w:rPr>
          <w:bCs/>
          <w:sz w:val="24"/>
          <w:szCs w:val="24"/>
        </w:rPr>
        <w:t>Do some i</w:t>
      </w:r>
      <w:r w:rsidR="002C110E" w:rsidRPr="002A5A34">
        <w:rPr>
          <w:bCs/>
          <w:sz w:val="24"/>
          <w:szCs w:val="24"/>
        </w:rPr>
        <w:t xml:space="preserve">maginative writing. </w:t>
      </w:r>
      <w:r w:rsidR="00623D91" w:rsidRPr="002A5A34">
        <w:rPr>
          <w:bCs/>
          <w:sz w:val="24"/>
          <w:szCs w:val="24"/>
        </w:rPr>
        <w:t xml:space="preserve"> </w:t>
      </w:r>
      <w:r w:rsidR="00A616A7" w:rsidRPr="002A5A34">
        <w:rPr>
          <w:bCs/>
          <w:sz w:val="24"/>
          <w:szCs w:val="24"/>
        </w:rPr>
        <w:t xml:space="preserve"> </w:t>
      </w:r>
      <w:r w:rsidR="00285817" w:rsidRPr="002A5A34">
        <w:rPr>
          <w:bCs/>
          <w:sz w:val="24"/>
          <w:szCs w:val="24"/>
        </w:rPr>
        <w:t xml:space="preserve"> </w:t>
      </w:r>
    </w:p>
    <w:p w14:paraId="7FB94387" w14:textId="56A63B8A" w:rsidR="00600182" w:rsidRPr="002A5A34" w:rsidRDefault="00600182" w:rsidP="002A5A34">
      <w:pPr>
        <w:spacing w:after="0" w:line="240" w:lineRule="auto"/>
        <w:contextualSpacing/>
        <w:rPr>
          <w:sz w:val="24"/>
          <w:szCs w:val="24"/>
        </w:rPr>
      </w:pPr>
      <w:r w:rsidRPr="002A5A34">
        <w:rPr>
          <w:b/>
          <w:bCs/>
          <w:sz w:val="24"/>
          <w:szCs w:val="24"/>
        </w:rPr>
        <w:t xml:space="preserve">Day 2 </w:t>
      </w:r>
      <w:r w:rsidRPr="002A5A34">
        <w:rPr>
          <w:bCs/>
          <w:sz w:val="24"/>
          <w:szCs w:val="24"/>
        </w:rPr>
        <w:t>–</w:t>
      </w:r>
      <w:r w:rsidRPr="002A5A34">
        <w:rPr>
          <w:b/>
          <w:bCs/>
          <w:sz w:val="24"/>
          <w:szCs w:val="24"/>
        </w:rPr>
        <w:t xml:space="preserve"> </w:t>
      </w:r>
      <w:r w:rsidR="002C110E" w:rsidRPr="002A5A34">
        <w:rPr>
          <w:bCs/>
          <w:sz w:val="24"/>
          <w:szCs w:val="24"/>
        </w:rPr>
        <w:t>Read a</w:t>
      </w:r>
      <w:r w:rsidR="0026727A" w:rsidRPr="002A5A34">
        <w:rPr>
          <w:bCs/>
          <w:sz w:val="24"/>
          <w:szCs w:val="24"/>
        </w:rPr>
        <w:t>nother version of the same</w:t>
      </w:r>
      <w:r w:rsidR="002C110E" w:rsidRPr="002A5A34">
        <w:rPr>
          <w:bCs/>
          <w:sz w:val="24"/>
          <w:szCs w:val="24"/>
        </w:rPr>
        <w:t xml:space="preserve"> poem. </w:t>
      </w:r>
      <w:r w:rsidR="0026727A" w:rsidRPr="002A5A34">
        <w:rPr>
          <w:bCs/>
          <w:sz w:val="24"/>
          <w:szCs w:val="24"/>
        </w:rPr>
        <w:t>Explore v</w:t>
      </w:r>
      <w:r w:rsidR="002C110E" w:rsidRPr="002A5A34">
        <w:rPr>
          <w:bCs/>
          <w:sz w:val="24"/>
          <w:szCs w:val="24"/>
        </w:rPr>
        <w:t xml:space="preserve">ocabulary. </w:t>
      </w:r>
      <w:r w:rsidR="0026727A" w:rsidRPr="002A5A34">
        <w:rPr>
          <w:bCs/>
          <w:sz w:val="24"/>
          <w:szCs w:val="24"/>
        </w:rPr>
        <w:t>Make p</w:t>
      </w:r>
      <w:r w:rsidR="002C110E" w:rsidRPr="002A5A34">
        <w:rPr>
          <w:bCs/>
          <w:sz w:val="24"/>
          <w:szCs w:val="24"/>
        </w:rPr>
        <w:t>redictions</w:t>
      </w:r>
      <w:r w:rsidR="00DA2AA1" w:rsidRPr="002A5A34">
        <w:rPr>
          <w:bCs/>
          <w:sz w:val="24"/>
          <w:szCs w:val="24"/>
        </w:rPr>
        <w:t xml:space="preserve"> about a sequel</w:t>
      </w:r>
      <w:r w:rsidR="002C110E" w:rsidRPr="002A5A34">
        <w:rPr>
          <w:bCs/>
          <w:sz w:val="24"/>
          <w:szCs w:val="24"/>
        </w:rPr>
        <w:t>. Plan own poem.</w:t>
      </w:r>
    </w:p>
    <w:p w14:paraId="016098B1" w14:textId="0B2F238D" w:rsidR="00600182" w:rsidRPr="002A5A34" w:rsidRDefault="00600182" w:rsidP="002A5A34">
      <w:pPr>
        <w:spacing w:after="0" w:line="240" w:lineRule="auto"/>
        <w:rPr>
          <w:sz w:val="24"/>
          <w:szCs w:val="24"/>
        </w:rPr>
      </w:pPr>
      <w:r w:rsidRPr="002A5A34">
        <w:rPr>
          <w:b/>
          <w:bCs/>
          <w:sz w:val="24"/>
          <w:szCs w:val="24"/>
        </w:rPr>
        <w:t xml:space="preserve">Day 3 </w:t>
      </w:r>
      <w:r w:rsidRPr="002A5A34">
        <w:rPr>
          <w:sz w:val="24"/>
          <w:szCs w:val="24"/>
        </w:rPr>
        <w:t xml:space="preserve">– </w:t>
      </w:r>
      <w:r w:rsidR="002C110E" w:rsidRPr="002A5A34">
        <w:rPr>
          <w:sz w:val="24"/>
          <w:szCs w:val="24"/>
        </w:rPr>
        <w:t>Read</w:t>
      </w:r>
      <w:r w:rsidR="0026727A" w:rsidRPr="002A5A34">
        <w:rPr>
          <w:sz w:val="24"/>
          <w:szCs w:val="24"/>
        </w:rPr>
        <w:t xml:space="preserve"> another </w:t>
      </w:r>
      <w:r w:rsidR="002C110E" w:rsidRPr="002A5A34">
        <w:rPr>
          <w:sz w:val="24"/>
          <w:szCs w:val="24"/>
        </w:rPr>
        <w:t>poem</w:t>
      </w:r>
      <w:r w:rsidR="0026727A" w:rsidRPr="002A5A34">
        <w:rPr>
          <w:sz w:val="24"/>
          <w:szCs w:val="24"/>
        </w:rPr>
        <w:t xml:space="preserve"> by the same poet</w:t>
      </w:r>
      <w:r w:rsidR="002A5A34">
        <w:rPr>
          <w:sz w:val="24"/>
          <w:szCs w:val="24"/>
        </w:rPr>
        <w:t>, ‘The Quangle Wangle’s Hat’</w:t>
      </w:r>
      <w:r w:rsidR="002C110E" w:rsidRPr="002A5A34">
        <w:rPr>
          <w:sz w:val="24"/>
          <w:szCs w:val="24"/>
        </w:rPr>
        <w:t xml:space="preserve">. </w:t>
      </w:r>
      <w:r w:rsidR="00DA2AA1" w:rsidRPr="002A5A34">
        <w:rPr>
          <w:sz w:val="24"/>
          <w:szCs w:val="24"/>
        </w:rPr>
        <w:t xml:space="preserve">Note and describe features, </w:t>
      </w:r>
      <w:r w:rsidR="002C110E" w:rsidRPr="002A5A34">
        <w:rPr>
          <w:sz w:val="24"/>
          <w:szCs w:val="24"/>
        </w:rPr>
        <w:t>Practise expanded noun-phrases. Write descriptiv</w:t>
      </w:r>
      <w:bookmarkStart w:id="0" w:name="_GoBack"/>
      <w:bookmarkEnd w:id="0"/>
      <w:r w:rsidR="002C110E" w:rsidRPr="002A5A34">
        <w:rPr>
          <w:sz w:val="24"/>
          <w:szCs w:val="24"/>
        </w:rPr>
        <w:t xml:space="preserve">ely. </w:t>
      </w:r>
      <w:r w:rsidR="00623D91" w:rsidRPr="002A5A34">
        <w:rPr>
          <w:sz w:val="24"/>
          <w:szCs w:val="24"/>
        </w:rPr>
        <w:t xml:space="preserve"> </w:t>
      </w:r>
      <w:r w:rsidR="00285817" w:rsidRPr="002A5A34">
        <w:rPr>
          <w:sz w:val="24"/>
          <w:szCs w:val="24"/>
        </w:rPr>
        <w:t xml:space="preserve"> </w:t>
      </w:r>
      <w:r w:rsidRPr="002A5A34">
        <w:rPr>
          <w:sz w:val="24"/>
          <w:szCs w:val="24"/>
        </w:rPr>
        <w:t xml:space="preserve">  </w:t>
      </w:r>
    </w:p>
    <w:p w14:paraId="71CE8182" w14:textId="4EFA2D53" w:rsidR="00600182" w:rsidRPr="002A5A34" w:rsidRDefault="00600182" w:rsidP="002A5A34">
      <w:pPr>
        <w:spacing w:after="0" w:line="240" w:lineRule="auto"/>
        <w:ind w:right="-188"/>
        <w:contextualSpacing/>
        <w:rPr>
          <w:sz w:val="24"/>
          <w:szCs w:val="24"/>
        </w:rPr>
      </w:pPr>
      <w:r w:rsidRPr="002A5A34">
        <w:rPr>
          <w:b/>
          <w:bCs/>
          <w:sz w:val="24"/>
          <w:szCs w:val="24"/>
        </w:rPr>
        <w:lastRenderedPageBreak/>
        <w:t>Day 4</w:t>
      </w:r>
      <w:r w:rsidRPr="002A5A34">
        <w:rPr>
          <w:sz w:val="24"/>
          <w:szCs w:val="24"/>
        </w:rPr>
        <w:t xml:space="preserve"> – </w:t>
      </w:r>
      <w:r w:rsidR="002C110E" w:rsidRPr="002A5A34">
        <w:rPr>
          <w:sz w:val="24"/>
          <w:szCs w:val="24"/>
        </w:rPr>
        <w:t>Read a</w:t>
      </w:r>
      <w:r w:rsidR="0026727A" w:rsidRPr="002A5A34">
        <w:rPr>
          <w:sz w:val="24"/>
          <w:szCs w:val="24"/>
        </w:rPr>
        <w:t>nother classic</w:t>
      </w:r>
      <w:r w:rsidR="002C110E" w:rsidRPr="002A5A34">
        <w:rPr>
          <w:sz w:val="24"/>
          <w:szCs w:val="24"/>
        </w:rPr>
        <w:t xml:space="preserve"> poem</w:t>
      </w:r>
      <w:r w:rsidR="0026727A" w:rsidRPr="002A5A34">
        <w:rPr>
          <w:sz w:val="24"/>
          <w:szCs w:val="24"/>
        </w:rPr>
        <w:t xml:space="preserve"> by the same poet</w:t>
      </w:r>
      <w:r w:rsidR="002A5A34">
        <w:rPr>
          <w:sz w:val="24"/>
          <w:szCs w:val="24"/>
        </w:rPr>
        <w:t>, ‘The Pobble Who Has No Toes’</w:t>
      </w:r>
      <w:r w:rsidR="002C110E" w:rsidRPr="002A5A34">
        <w:rPr>
          <w:sz w:val="24"/>
          <w:szCs w:val="24"/>
        </w:rPr>
        <w:t xml:space="preserve">. Write a recount. </w:t>
      </w:r>
      <w:r w:rsidR="0026727A" w:rsidRPr="002A5A34">
        <w:rPr>
          <w:sz w:val="24"/>
          <w:szCs w:val="24"/>
        </w:rPr>
        <w:t>Use best h</w:t>
      </w:r>
      <w:r w:rsidR="002C110E" w:rsidRPr="002A5A34">
        <w:rPr>
          <w:sz w:val="24"/>
          <w:szCs w:val="24"/>
        </w:rPr>
        <w:t>andwriting</w:t>
      </w:r>
      <w:r w:rsidR="0026727A" w:rsidRPr="002A5A34">
        <w:rPr>
          <w:sz w:val="24"/>
          <w:szCs w:val="24"/>
        </w:rPr>
        <w:t xml:space="preserve"> to produce a final copy</w:t>
      </w:r>
    </w:p>
    <w:p w14:paraId="1A4B55CF" w14:textId="31AAD1E7" w:rsidR="00600182" w:rsidRPr="002A5A34" w:rsidRDefault="00600182" w:rsidP="002A5A34">
      <w:pPr>
        <w:spacing w:after="0" w:line="240" w:lineRule="auto"/>
        <w:contextualSpacing/>
        <w:rPr>
          <w:sz w:val="24"/>
          <w:szCs w:val="24"/>
        </w:rPr>
      </w:pPr>
      <w:r w:rsidRPr="002A5A34">
        <w:rPr>
          <w:b/>
          <w:bCs/>
          <w:sz w:val="24"/>
          <w:szCs w:val="24"/>
        </w:rPr>
        <w:t>Day 5</w:t>
      </w:r>
      <w:r w:rsidRPr="002A5A34">
        <w:rPr>
          <w:sz w:val="24"/>
          <w:szCs w:val="24"/>
        </w:rPr>
        <w:t xml:space="preserve"> – </w:t>
      </w:r>
      <w:r w:rsidR="002C110E" w:rsidRPr="002A5A34">
        <w:rPr>
          <w:sz w:val="24"/>
          <w:szCs w:val="24"/>
        </w:rPr>
        <w:t xml:space="preserve">Read limericks. </w:t>
      </w:r>
      <w:r w:rsidR="00DA2AA1" w:rsidRPr="002A5A34">
        <w:rPr>
          <w:sz w:val="24"/>
          <w:szCs w:val="24"/>
        </w:rPr>
        <w:t xml:space="preserve">Note features and rehearse relative clauses. </w:t>
      </w:r>
      <w:r w:rsidR="002C110E" w:rsidRPr="002A5A34">
        <w:rPr>
          <w:sz w:val="24"/>
          <w:szCs w:val="24"/>
        </w:rPr>
        <w:t xml:space="preserve">Learn </w:t>
      </w:r>
      <w:r w:rsidR="0026727A" w:rsidRPr="002A5A34">
        <w:rPr>
          <w:sz w:val="24"/>
          <w:szCs w:val="24"/>
        </w:rPr>
        <w:t xml:space="preserve">some poetry </w:t>
      </w:r>
      <w:r w:rsidR="002C110E" w:rsidRPr="002A5A34">
        <w:rPr>
          <w:sz w:val="24"/>
          <w:szCs w:val="24"/>
        </w:rPr>
        <w:t xml:space="preserve">off-by-heart. Write own limerick. </w:t>
      </w:r>
    </w:p>
    <w:p w14:paraId="4D743C34" w14:textId="1DAF31F6" w:rsidR="00313FA7" w:rsidRDefault="00313FA7" w:rsidP="002A5A34">
      <w:pPr>
        <w:spacing w:after="0" w:line="240" w:lineRule="auto"/>
        <w:rPr>
          <w:i/>
          <w:iCs/>
          <w:color w:val="FF0000"/>
        </w:rPr>
      </w:pPr>
    </w:p>
    <w:p w14:paraId="038E84DB" w14:textId="77777777" w:rsidR="00C10FCF" w:rsidRDefault="00C10FCF" w:rsidP="00C10FCF">
      <w:pPr>
        <w:rPr>
          <w:i/>
          <w:iCs/>
          <w:color w:val="FF0000"/>
        </w:rPr>
      </w:pPr>
    </w:p>
    <w:p w14:paraId="651C72D2" w14:textId="77777777" w:rsidR="00C10FCF" w:rsidRPr="00281818" w:rsidRDefault="00C10FCF" w:rsidP="00600182">
      <w:pPr>
        <w:spacing w:after="0" w:line="276" w:lineRule="auto"/>
        <w:rPr>
          <w:i/>
          <w:iCs/>
          <w:color w:val="FF0000"/>
        </w:rPr>
      </w:pPr>
    </w:p>
    <w:sectPr w:rsidR="00C10FCF" w:rsidRPr="00281818" w:rsidSect="002A5A34">
      <w:footerReference w:type="default" r:id="rId9"/>
      <w:pgSz w:w="11906" w:h="16838"/>
      <w:pgMar w:top="1440" w:right="1440" w:bottom="993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8325F" w14:textId="77777777" w:rsidR="005677F3" w:rsidRDefault="005677F3" w:rsidP="00F31854">
      <w:pPr>
        <w:spacing w:after="0" w:line="240" w:lineRule="auto"/>
      </w:pPr>
      <w:r>
        <w:separator/>
      </w:r>
    </w:p>
  </w:endnote>
  <w:endnote w:type="continuationSeparator" w:id="0">
    <w:p w14:paraId="61DDEAE1" w14:textId="77777777" w:rsidR="005677F3" w:rsidRDefault="005677F3" w:rsidP="00F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4355" w14:textId="06E39BCC" w:rsidR="00F31854" w:rsidRPr="002A5A34" w:rsidRDefault="00F31854" w:rsidP="002A5A34">
    <w:pPr>
      <w:ind w:left="-709" w:right="-472"/>
      <w:rPr>
        <w:rFonts w:cs="Tahoma"/>
        <w:sz w:val="20"/>
        <w:szCs w:val="20"/>
      </w:rPr>
    </w:pPr>
    <w:r w:rsidRPr="002A5A34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2A5A34">
        <w:rPr>
          <w:rStyle w:val="Hyperlink"/>
          <w:rFonts w:cs="Tahoma"/>
          <w:sz w:val="20"/>
          <w:szCs w:val="20"/>
        </w:rPr>
        <w:t>https://wrht.org.uk/hamilton</w:t>
      </w:r>
    </w:hyperlink>
    <w:r w:rsidR="002A5A34">
      <w:rPr>
        <w:rStyle w:val="Hyperlink"/>
        <w:rFonts w:cs="Tahoma"/>
        <w:sz w:val="20"/>
        <w:szCs w:val="20"/>
        <w:u w:val="none"/>
      </w:rPr>
      <w:tab/>
    </w:r>
    <w:r w:rsidR="002A5A34">
      <w:rPr>
        <w:rStyle w:val="Hyperlink"/>
        <w:rFonts w:cs="Tahoma"/>
        <w:sz w:val="20"/>
        <w:szCs w:val="20"/>
        <w:u w:val="none"/>
      </w:rPr>
      <w:tab/>
    </w:r>
    <w:r w:rsidR="002A5A34" w:rsidRPr="002A5A34">
      <w:rPr>
        <w:rStyle w:val="Hyperlink"/>
        <w:rFonts w:cs="Tahoma"/>
        <w:color w:val="auto"/>
        <w:sz w:val="20"/>
        <w:szCs w:val="20"/>
        <w:u w:val="none"/>
      </w:rPr>
      <w:t>Week 15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8A542" w14:textId="77777777" w:rsidR="005677F3" w:rsidRDefault="005677F3" w:rsidP="00F31854">
      <w:pPr>
        <w:spacing w:after="0" w:line="240" w:lineRule="auto"/>
      </w:pPr>
      <w:r>
        <w:separator/>
      </w:r>
    </w:p>
  </w:footnote>
  <w:footnote w:type="continuationSeparator" w:id="0">
    <w:p w14:paraId="64F8F42B" w14:textId="77777777" w:rsidR="005677F3" w:rsidRDefault="005677F3" w:rsidP="00F3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72990"/>
    <w:rsid w:val="000B22BC"/>
    <w:rsid w:val="000D5549"/>
    <w:rsid w:val="0012021E"/>
    <w:rsid w:val="00211667"/>
    <w:rsid w:val="00230AA3"/>
    <w:rsid w:val="00247273"/>
    <w:rsid w:val="00266A65"/>
    <w:rsid w:val="0026727A"/>
    <w:rsid w:val="00281818"/>
    <w:rsid w:val="002837EF"/>
    <w:rsid w:val="00285817"/>
    <w:rsid w:val="002865AB"/>
    <w:rsid w:val="00286605"/>
    <w:rsid w:val="002A5A34"/>
    <w:rsid w:val="002B2B21"/>
    <w:rsid w:val="002C110E"/>
    <w:rsid w:val="002C61F2"/>
    <w:rsid w:val="002F0EDD"/>
    <w:rsid w:val="003118C1"/>
    <w:rsid w:val="00313FA7"/>
    <w:rsid w:val="003C4A79"/>
    <w:rsid w:val="00425954"/>
    <w:rsid w:val="00486423"/>
    <w:rsid w:val="004C06F6"/>
    <w:rsid w:val="004C4991"/>
    <w:rsid w:val="004F7207"/>
    <w:rsid w:val="005624EC"/>
    <w:rsid w:val="005677F3"/>
    <w:rsid w:val="00600182"/>
    <w:rsid w:val="00623D91"/>
    <w:rsid w:val="006472E5"/>
    <w:rsid w:val="00661378"/>
    <w:rsid w:val="006B3BCD"/>
    <w:rsid w:val="00710347"/>
    <w:rsid w:val="00735813"/>
    <w:rsid w:val="00740FD8"/>
    <w:rsid w:val="007A2450"/>
    <w:rsid w:val="007B7F36"/>
    <w:rsid w:val="0082234A"/>
    <w:rsid w:val="00840E72"/>
    <w:rsid w:val="00842C8E"/>
    <w:rsid w:val="00842F0E"/>
    <w:rsid w:val="008A7FB5"/>
    <w:rsid w:val="008D29ED"/>
    <w:rsid w:val="008F220F"/>
    <w:rsid w:val="009514D8"/>
    <w:rsid w:val="009936C8"/>
    <w:rsid w:val="009C05EB"/>
    <w:rsid w:val="00A33882"/>
    <w:rsid w:val="00A616A7"/>
    <w:rsid w:val="00A62362"/>
    <w:rsid w:val="00A65827"/>
    <w:rsid w:val="00A85EB1"/>
    <w:rsid w:val="00A96C23"/>
    <w:rsid w:val="00AA3060"/>
    <w:rsid w:val="00AC22CD"/>
    <w:rsid w:val="00B40AAE"/>
    <w:rsid w:val="00B62A12"/>
    <w:rsid w:val="00B7551B"/>
    <w:rsid w:val="00B83762"/>
    <w:rsid w:val="00B90012"/>
    <w:rsid w:val="00BE71C8"/>
    <w:rsid w:val="00C10FCF"/>
    <w:rsid w:val="00C160D4"/>
    <w:rsid w:val="00C36125"/>
    <w:rsid w:val="00C53494"/>
    <w:rsid w:val="00CA1884"/>
    <w:rsid w:val="00CA3E76"/>
    <w:rsid w:val="00DA2AA1"/>
    <w:rsid w:val="00DC2A15"/>
    <w:rsid w:val="00DC5103"/>
    <w:rsid w:val="00E10F51"/>
    <w:rsid w:val="00E13AD6"/>
    <w:rsid w:val="00E21CFC"/>
    <w:rsid w:val="00E36F30"/>
    <w:rsid w:val="00E9569E"/>
    <w:rsid w:val="00EA65B4"/>
    <w:rsid w:val="00EB5DBA"/>
    <w:rsid w:val="00F119A6"/>
    <w:rsid w:val="00F2265D"/>
    <w:rsid w:val="00F31854"/>
    <w:rsid w:val="00F3602B"/>
    <w:rsid w:val="00F61A76"/>
    <w:rsid w:val="00F7582B"/>
    <w:rsid w:val="00F77088"/>
    <w:rsid w:val="00FB0706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54"/>
  </w:style>
  <w:style w:type="paragraph" w:styleId="Footer">
    <w:name w:val="footer"/>
    <w:basedOn w:val="Normal"/>
    <w:link w:val="Foot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54"/>
  </w:style>
  <w:style w:type="paragraph" w:styleId="BalloonText">
    <w:name w:val="Balloon Text"/>
    <w:basedOn w:val="Normal"/>
    <w:link w:val="BalloonTextChar"/>
    <w:uiPriority w:val="99"/>
    <w:semiHidden/>
    <w:unhideWhenUsed/>
    <w:rsid w:val="004C06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2020-06-23T17:24:00Z</dcterms:created>
  <dcterms:modified xsi:type="dcterms:W3CDTF">2020-06-23T17:24:00Z</dcterms:modified>
</cp:coreProperties>
</file>